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8" w:rsidRDefault="000F7258" w:rsidP="000F725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A11F3" w:rsidRPr="00117BA0" w:rsidRDefault="007A11F3" w:rsidP="000F7258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17BA0">
        <w:rPr>
          <w:rFonts w:asciiTheme="majorBidi" w:hAnsiTheme="majorBidi" w:cstheme="majorBidi"/>
          <w:b/>
          <w:bCs/>
          <w:sz w:val="36"/>
          <w:szCs w:val="36"/>
          <w:lang w:bidi="ar-IQ"/>
        </w:rPr>
        <w:t>Superovulation</w:t>
      </w:r>
    </w:p>
    <w:p w:rsidR="007A11F3" w:rsidRDefault="007A11F3" w:rsidP="007A11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Treatment of a female with gonadotropins (generally FSH) to increase the number of oocytes that are selected to become dominant follicles and ovulate.</w:t>
      </w:r>
    </w:p>
    <w:p w:rsidR="007A11F3" w:rsidRDefault="007A11F3" w:rsidP="007A11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typical treatment response in cattle would be 8 to 10 ovulation</w:t>
      </w:r>
    </w:p>
    <w:p w:rsidR="007A11F3" w:rsidRDefault="007A11F3" w:rsidP="007A11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Superovulation Procedures</w:t>
      </w:r>
    </w:p>
    <w:p w:rsidR="007A11F3" w:rsidRPr="00117BA0" w:rsidRDefault="007A11F3" w:rsidP="007A11F3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A0">
        <w:rPr>
          <w:rFonts w:asciiTheme="majorBidi" w:hAnsiTheme="majorBidi" w:cstheme="majorBidi"/>
          <w:b/>
          <w:bCs/>
          <w:sz w:val="32"/>
          <w:szCs w:val="32"/>
          <w:lang w:bidi="ar-IQ"/>
        </w:rPr>
        <w:t>Hormones used for superovulation</w:t>
      </w:r>
    </w:p>
    <w:p w:rsidR="007A11F3" w:rsidRDefault="007A11F3" w:rsidP="007A11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FSH </w:t>
      </w:r>
      <w:r>
        <w:rPr>
          <w:rFonts w:asciiTheme="majorBidi" w:hAnsiTheme="majorBidi" w:cstheme="majorBidi"/>
          <w:sz w:val="28"/>
          <w:szCs w:val="28"/>
          <w:lang w:bidi="ar-IQ"/>
        </w:rPr>
        <w:t>( Follicle stimulating hormone)</w:t>
      </w:r>
    </w:p>
    <w:p w:rsidR="007A11F3" w:rsidRDefault="00966F1B" w:rsidP="007A11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Short half life ̴ 2 hours</w:t>
      </w:r>
    </w:p>
    <w:p w:rsidR="00966F1B" w:rsidRPr="00966F1B" w:rsidRDefault="00966F1B" w:rsidP="00966F1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66F1B">
        <w:rPr>
          <w:rFonts w:asciiTheme="majorBidi" w:hAnsiTheme="majorBidi" w:cstheme="majorBidi"/>
          <w:b/>
          <w:bCs/>
          <w:sz w:val="28"/>
          <w:szCs w:val="28"/>
          <w:lang w:bidi="ar-IQ"/>
        </w:rPr>
        <w:t>PMSG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IQ"/>
        </w:rPr>
        <w:t>pregnant mare serum gonadotropi ; eCG</w:t>
      </w:r>
    </w:p>
    <w:p w:rsidR="007A11F3" w:rsidRDefault="00966F1B" w:rsidP="00966F1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Long half life ̴ 2 – 4 days</w:t>
      </w:r>
    </w:p>
    <w:p w:rsidR="00117BA0" w:rsidRPr="00117BA0" w:rsidRDefault="004F2A32" w:rsidP="00117BA0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Table (1</w:t>
      </w:r>
      <w:r w:rsidR="00A00772">
        <w:rPr>
          <w:rFonts w:asciiTheme="majorBidi" w:hAnsiTheme="majorBidi" w:cstheme="majorBidi"/>
          <w:b/>
          <w:bCs/>
          <w:sz w:val="32"/>
          <w:szCs w:val="32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17BA0" w:rsidRPr="00117BA0">
        <w:rPr>
          <w:rFonts w:asciiTheme="majorBidi" w:hAnsiTheme="majorBidi" w:cstheme="majorBidi"/>
          <w:b/>
          <w:bCs/>
          <w:sz w:val="32"/>
          <w:szCs w:val="32"/>
        </w:rPr>
        <w:t>FSH dosage for superovulation of cattle</w:t>
      </w:r>
    </w:p>
    <w:tbl>
      <w:tblPr>
        <w:tblStyle w:val="TableGrid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E4328" w:rsidRPr="00A00772" w:rsidTr="00712254">
        <w:trPr>
          <w:jc w:val="center"/>
        </w:trPr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34" w:type="dxa"/>
            <w:gridSpan w:val="2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Bos Taurus</w:t>
            </w:r>
          </w:p>
        </w:tc>
        <w:tc>
          <w:tcPr>
            <w:tcW w:w="2435" w:type="dxa"/>
            <w:gridSpan w:val="2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Bos Indicus</w:t>
            </w:r>
          </w:p>
        </w:tc>
        <w:tc>
          <w:tcPr>
            <w:tcW w:w="2436" w:type="dxa"/>
            <w:gridSpan w:val="2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Heifers</w:t>
            </w:r>
          </w:p>
        </w:tc>
      </w:tr>
      <w:tr w:rsidR="00FE4328" w:rsidRPr="00A00772" w:rsidTr="00712254">
        <w:trPr>
          <w:jc w:val="center"/>
        </w:trPr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AM</w:t>
            </w: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PM</w:t>
            </w: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AM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PM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AM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PM</w:t>
            </w:r>
          </w:p>
        </w:tc>
      </w:tr>
      <w:tr w:rsidR="00FE4328" w:rsidRPr="00A00772" w:rsidTr="00712254">
        <w:trPr>
          <w:jc w:val="center"/>
        </w:trPr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 1</w:t>
            </w: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5 mg</w:t>
            </w: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5 mg</w:t>
            </w: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4mg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4mg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3mg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3mg</w:t>
            </w:r>
          </w:p>
        </w:tc>
      </w:tr>
      <w:tr w:rsidR="00FE4328" w:rsidRPr="00A00772" w:rsidTr="00712254">
        <w:trPr>
          <w:jc w:val="center"/>
        </w:trPr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Day2</w:t>
            </w: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4mg</w:t>
            </w: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4mg</w:t>
            </w:r>
          </w:p>
        </w:tc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3mg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3mg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3mg</w:t>
            </w:r>
          </w:p>
        </w:tc>
        <w:tc>
          <w:tcPr>
            <w:tcW w:w="1218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3mg</w:t>
            </w:r>
          </w:p>
        </w:tc>
      </w:tr>
      <w:tr w:rsidR="00FE4328" w:rsidRPr="00A00772" w:rsidTr="00712254">
        <w:trPr>
          <w:jc w:val="center"/>
        </w:trPr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Day3</w:t>
            </w:r>
          </w:p>
        </w:tc>
        <w:tc>
          <w:tcPr>
            <w:tcW w:w="1217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3mg</w:t>
            </w:r>
          </w:p>
        </w:tc>
        <w:tc>
          <w:tcPr>
            <w:tcW w:w="1217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3mg</w:t>
            </w:r>
          </w:p>
        </w:tc>
        <w:tc>
          <w:tcPr>
            <w:tcW w:w="1217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  <w:tc>
          <w:tcPr>
            <w:tcW w:w="1218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  <w:tc>
          <w:tcPr>
            <w:tcW w:w="1218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  <w:tc>
          <w:tcPr>
            <w:tcW w:w="1218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</w:tr>
      <w:tr w:rsidR="00FE4328" w:rsidRPr="00A00772" w:rsidTr="00712254">
        <w:trPr>
          <w:jc w:val="center"/>
        </w:trPr>
        <w:tc>
          <w:tcPr>
            <w:tcW w:w="1217" w:type="dxa"/>
          </w:tcPr>
          <w:p w:rsidR="00FE4328" w:rsidRPr="00A00772" w:rsidRDefault="00FE4328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Day4</w:t>
            </w:r>
          </w:p>
        </w:tc>
        <w:tc>
          <w:tcPr>
            <w:tcW w:w="1217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  <w:tc>
          <w:tcPr>
            <w:tcW w:w="1217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  <w:tc>
          <w:tcPr>
            <w:tcW w:w="1217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  <w:tc>
          <w:tcPr>
            <w:tcW w:w="1218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  <w:tc>
          <w:tcPr>
            <w:tcW w:w="1218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  <w:tc>
          <w:tcPr>
            <w:tcW w:w="1218" w:type="dxa"/>
          </w:tcPr>
          <w:p w:rsidR="00FE4328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2mg</w:t>
            </w:r>
          </w:p>
        </w:tc>
      </w:tr>
      <w:tr w:rsidR="00712254" w:rsidRPr="00A00772" w:rsidTr="00712254">
        <w:trPr>
          <w:jc w:val="center"/>
        </w:trPr>
        <w:tc>
          <w:tcPr>
            <w:tcW w:w="1217" w:type="dxa"/>
          </w:tcPr>
          <w:p w:rsidR="00712254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434" w:type="dxa"/>
            <w:gridSpan w:val="2"/>
          </w:tcPr>
          <w:p w:rsidR="00712254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28 mg</w:t>
            </w:r>
          </w:p>
        </w:tc>
        <w:tc>
          <w:tcPr>
            <w:tcW w:w="2435" w:type="dxa"/>
            <w:gridSpan w:val="2"/>
          </w:tcPr>
          <w:p w:rsidR="00712254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22mg</w:t>
            </w:r>
          </w:p>
        </w:tc>
        <w:tc>
          <w:tcPr>
            <w:tcW w:w="2436" w:type="dxa"/>
            <w:gridSpan w:val="2"/>
          </w:tcPr>
          <w:p w:rsidR="00712254" w:rsidRPr="00A00772" w:rsidRDefault="00712254" w:rsidP="0071225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00772">
              <w:rPr>
                <w:rFonts w:asciiTheme="majorBidi" w:hAnsiTheme="majorBidi" w:cstheme="majorBidi"/>
                <w:sz w:val="36"/>
                <w:szCs w:val="36"/>
              </w:rPr>
              <w:t>20 mg</w:t>
            </w:r>
          </w:p>
        </w:tc>
      </w:tr>
    </w:tbl>
    <w:p w:rsidR="00FE4328" w:rsidRDefault="00FE4328" w:rsidP="00FE432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A11F3" w:rsidRDefault="007A11F3" w:rsidP="007A11F3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17BA0" w:rsidRDefault="00117BA0" w:rsidP="00117BA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17BA0" w:rsidRDefault="00117BA0" w:rsidP="00117BA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A11F3" w:rsidRPr="00117BA0" w:rsidRDefault="00712254" w:rsidP="00712254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17BA0">
        <w:rPr>
          <w:rFonts w:asciiTheme="majorBidi" w:hAnsiTheme="majorBidi" w:cstheme="majorBidi"/>
          <w:b/>
          <w:bCs/>
          <w:sz w:val="32"/>
          <w:szCs w:val="32"/>
        </w:rPr>
        <w:t>Steps of embryo transfer in cows</w:t>
      </w:r>
    </w:p>
    <w:p w:rsidR="00712254" w:rsidRDefault="00712254" w:rsidP="007122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Synchronization of recipients with donor </w:t>
      </w:r>
    </w:p>
    <w:p w:rsidR="00712254" w:rsidRDefault="00712254" w:rsidP="007122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671DC">
        <w:rPr>
          <w:rFonts w:asciiTheme="majorBidi" w:hAnsiTheme="majorBidi" w:cstheme="majorBidi"/>
          <w:b/>
          <w:bCs/>
          <w:sz w:val="28"/>
          <w:szCs w:val="28"/>
        </w:rPr>
        <w:t>Goal</w:t>
      </w:r>
      <w:r>
        <w:rPr>
          <w:rFonts w:asciiTheme="majorBidi" w:hAnsiTheme="majorBidi" w:cstheme="majorBidi"/>
          <w:sz w:val="28"/>
          <w:szCs w:val="28"/>
        </w:rPr>
        <w:t>: want donor and recipient to be in same stage of estrus cycle</w:t>
      </w:r>
    </w:p>
    <w:p w:rsidR="00712254" w:rsidRDefault="00712254" w:rsidP="007122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671DC">
        <w:rPr>
          <w:rFonts w:asciiTheme="majorBidi" w:hAnsiTheme="majorBidi" w:cstheme="majorBidi"/>
          <w:b/>
          <w:bCs/>
          <w:sz w:val="28"/>
          <w:szCs w:val="28"/>
        </w:rPr>
        <w:t>Reason</w:t>
      </w:r>
      <w:r>
        <w:rPr>
          <w:rFonts w:asciiTheme="majorBidi" w:hAnsiTheme="majorBidi" w:cstheme="majorBidi"/>
          <w:sz w:val="28"/>
          <w:szCs w:val="28"/>
        </w:rPr>
        <w:t>: preparation of recipient uterus to support embryogenesis</w:t>
      </w:r>
    </w:p>
    <w:p w:rsidR="00712254" w:rsidRDefault="00712254" w:rsidP="0071225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671DC">
        <w:rPr>
          <w:rFonts w:asciiTheme="majorBidi" w:hAnsiTheme="majorBidi" w:cstheme="majorBidi"/>
          <w:b/>
          <w:bCs/>
          <w:sz w:val="28"/>
          <w:szCs w:val="28"/>
        </w:rPr>
        <w:t>How</w:t>
      </w:r>
      <w:r>
        <w:rPr>
          <w:rFonts w:asciiTheme="majorBidi" w:hAnsiTheme="majorBidi" w:cstheme="majorBidi"/>
          <w:sz w:val="28"/>
          <w:szCs w:val="28"/>
        </w:rPr>
        <w:t>: treat recipient with synchronization protocol that induces estrus to occur at same time as the donor</w:t>
      </w: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671DC" w:rsidRPr="00117BA0" w:rsidRDefault="00C671DC" w:rsidP="00C671DC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17BA0">
        <w:rPr>
          <w:rFonts w:asciiTheme="majorBidi" w:hAnsiTheme="majorBidi" w:cstheme="majorBidi"/>
          <w:b/>
          <w:bCs/>
          <w:sz w:val="32"/>
          <w:szCs w:val="32"/>
        </w:rPr>
        <w:t>Superovulation of donor female</w:t>
      </w:r>
    </w:p>
    <w:p w:rsidR="00C671DC" w:rsidRDefault="00C671DC" w:rsidP="00C671D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Goal: </w:t>
      </w:r>
      <w:r>
        <w:rPr>
          <w:rFonts w:asciiTheme="majorBidi" w:hAnsiTheme="majorBidi" w:cstheme="majorBidi"/>
          <w:sz w:val="28"/>
          <w:szCs w:val="28"/>
        </w:rPr>
        <w:t>hyper stimulate ovaries with gonadotropins</w:t>
      </w:r>
    </w:p>
    <w:p w:rsidR="00C671DC" w:rsidRDefault="00C671DC" w:rsidP="00C671D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671DC">
        <w:rPr>
          <w:rFonts w:asciiTheme="majorBidi" w:hAnsiTheme="majorBidi" w:cstheme="majorBidi"/>
          <w:b/>
          <w:bCs/>
          <w:sz w:val="28"/>
          <w:szCs w:val="28"/>
        </w:rPr>
        <w:t>Reason</w:t>
      </w:r>
      <w:r>
        <w:rPr>
          <w:rFonts w:asciiTheme="majorBidi" w:hAnsiTheme="majorBidi" w:cstheme="majorBidi"/>
          <w:sz w:val="28"/>
          <w:szCs w:val="28"/>
        </w:rPr>
        <w:t>: provide higher than normal number of follicles that will ovulate</w:t>
      </w:r>
    </w:p>
    <w:p w:rsidR="00C671DC" w:rsidRDefault="00C671DC" w:rsidP="00C671D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671DC">
        <w:rPr>
          <w:rFonts w:asciiTheme="majorBidi" w:hAnsiTheme="majorBidi" w:cstheme="majorBidi"/>
          <w:b/>
          <w:bCs/>
          <w:sz w:val="28"/>
          <w:szCs w:val="28"/>
        </w:rPr>
        <w:t>How</w:t>
      </w:r>
      <w:r>
        <w:rPr>
          <w:rFonts w:asciiTheme="majorBidi" w:hAnsiTheme="majorBidi" w:cstheme="majorBidi"/>
          <w:sz w:val="28"/>
          <w:szCs w:val="28"/>
        </w:rPr>
        <w:t>: inject with FSH</w:t>
      </w: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671DC" w:rsidRPr="00117BA0" w:rsidRDefault="00C671DC" w:rsidP="00C671DC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17BA0">
        <w:rPr>
          <w:rFonts w:asciiTheme="majorBidi" w:hAnsiTheme="majorBidi" w:cstheme="majorBidi"/>
          <w:b/>
          <w:bCs/>
          <w:sz w:val="32"/>
          <w:szCs w:val="32"/>
        </w:rPr>
        <w:t>Inseminate donor with semen from genetically superior bull</w:t>
      </w:r>
    </w:p>
    <w:p w:rsidR="00C671DC" w:rsidRDefault="00C671DC" w:rsidP="00C671D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Goal: </w:t>
      </w:r>
      <w:r>
        <w:rPr>
          <w:rFonts w:asciiTheme="majorBidi" w:hAnsiTheme="majorBidi" w:cstheme="majorBidi"/>
          <w:sz w:val="28"/>
          <w:szCs w:val="28"/>
        </w:rPr>
        <w:t>to generate the best fertilization rates and genetic combinations possible</w:t>
      </w:r>
    </w:p>
    <w:p w:rsidR="00C671DC" w:rsidRDefault="00C671DC" w:rsidP="00C671D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F48A5">
        <w:rPr>
          <w:rFonts w:asciiTheme="majorBidi" w:hAnsiTheme="majorBidi" w:cstheme="majorBidi"/>
          <w:b/>
          <w:bCs/>
          <w:sz w:val="28"/>
          <w:szCs w:val="28"/>
        </w:rPr>
        <w:t>Reason</w:t>
      </w:r>
      <w:r>
        <w:rPr>
          <w:rFonts w:asciiTheme="majorBidi" w:hAnsiTheme="majorBidi" w:cstheme="majorBidi"/>
          <w:sz w:val="28"/>
          <w:szCs w:val="28"/>
        </w:rPr>
        <w:t>: enhance rate of genetic progress</w:t>
      </w:r>
    </w:p>
    <w:p w:rsidR="00C671DC" w:rsidRDefault="00C671DC" w:rsidP="00C671D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F48A5">
        <w:rPr>
          <w:rFonts w:asciiTheme="majorBidi" w:hAnsiTheme="majorBidi" w:cstheme="majorBidi"/>
          <w:b/>
          <w:bCs/>
          <w:sz w:val="28"/>
          <w:szCs w:val="28"/>
        </w:rPr>
        <w:t>How</w:t>
      </w:r>
      <w:r>
        <w:rPr>
          <w:rFonts w:asciiTheme="majorBidi" w:hAnsiTheme="majorBidi" w:cstheme="majorBidi"/>
          <w:sz w:val="28"/>
          <w:szCs w:val="28"/>
        </w:rPr>
        <w:t>: utilize highly fertile semen and trai</w:t>
      </w:r>
      <w:r w:rsidR="004F48A5">
        <w:rPr>
          <w:rFonts w:asciiTheme="majorBidi" w:hAnsiTheme="majorBidi" w:cstheme="majorBidi"/>
          <w:sz w:val="28"/>
          <w:szCs w:val="28"/>
        </w:rPr>
        <w:t>ned inseminators</w:t>
      </w: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4F48A5" w:rsidRPr="00117BA0" w:rsidRDefault="004F48A5" w:rsidP="004F48A5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17BA0">
        <w:rPr>
          <w:rFonts w:asciiTheme="majorBidi" w:hAnsiTheme="majorBidi" w:cstheme="majorBidi"/>
          <w:b/>
          <w:bCs/>
          <w:sz w:val="32"/>
          <w:szCs w:val="32"/>
        </w:rPr>
        <w:t>Recovery and identification of viable embryos</w:t>
      </w:r>
    </w:p>
    <w:p w:rsidR="00C671DC" w:rsidRDefault="004F48A5" w:rsidP="00C671DC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F48A5">
        <w:rPr>
          <w:rFonts w:asciiTheme="majorBidi" w:hAnsiTheme="majorBidi" w:cstheme="majorBidi"/>
          <w:b/>
          <w:bCs/>
          <w:sz w:val="28"/>
          <w:szCs w:val="28"/>
        </w:rPr>
        <w:t>Goal</w:t>
      </w:r>
      <w:r>
        <w:rPr>
          <w:rFonts w:asciiTheme="majorBidi" w:hAnsiTheme="majorBidi" w:cstheme="majorBidi"/>
          <w:sz w:val="28"/>
          <w:szCs w:val="28"/>
        </w:rPr>
        <w:t>: nonsurgically collect (flush) embryos from donor for transfer</w:t>
      </w:r>
    </w:p>
    <w:p w:rsidR="004F48A5" w:rsidRDefault="004F48A5" w:rsidP="004F48A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F48A5">
        <w:rPr>
          <w:rFonts w:asciiTheme="majorBidi" w:hAnsiTheme="majorBidi" w:cstheme="majorBidi"/>
          <w:b/>
          <w:bCs/>
          <w:sz w:val="28"/>
          <w:szCs w:val="28"/>
        </w:rPr>
        <w:t>Reason</w:t>
      </w:r>
      <w:r>
        <w:rPr>
          <w:rFonts w:asciiTheme="majorBidi" w:hAnsiTheme="majorBidi" w:cstheme="majorBidi"/>
          <w:sz w:val="28"/>
          <w:szCs w:val="28"/>
        </w:rPr>
        <w:t>: to recover viable embryos</w:t>
      </w:r>
    </w:p>
    <w:p w:rsidR="004F48A5" w:rsidRDefault="004F48A5" w:rsidP="004F48A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F48A5">
        <w:rPr>
          <w:rFonts w:asciiTheme="majorBidi" w:hAnsiTheme="majorBidi" w:cstheme="majorBidi"/>
          <w:b/>
          <w:bCs/>
          <w:sz w:val="28"/>
          <w:szCs w:val="28"/>
        </w:rPr>
        <w:lastRenderedPageBreak/>
        <w:t>How</w:t>
      </w:r>
      <w:r>
        <w:rPr>
          <w:rFonts w:asciiTheme="majorBidi" w:hAnsiTheme="majorBidi" w:cstheme="majorBidi"/>
          <w:sz w:val="28"/>
          <w:szCs w:val="28"/>
        </w:rPr>
        <w:t>: block with local anesthetic to relax rectum, at day 6 – 8 a Foleys catheter is inserted into uterus and inflated to prevent retrograde flow of flushing medium, introduce medium, lavage uterus and collect fluid.</w:t>
      </w: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4F48A5" w:rsidRPr="00117BA0" w:rsidRDefault="004F48A5" w:rsidP="004F48A5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17BA0">
        <w:rPr>
          <w:rFonts w:asciiTheme="majorBidi" w:hAnsiTheme="majorBidi" w:cstheme="majorBidi"/>
          <w:b/>
          <w:bCs/>
          <w:sz w:val="32"/>
          <w:szCs w:val="32"/>
        </w:rPr>
        <w:t>Transfer of viable embryos into synchronized recipients</w:t>
      </w:r>
    </w:p>
    <w:p w:rsidR="00712254" w:rsidRDefault="00EF0468" w:rsidP="00EF046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875C9">
        <w:rPr>
          <w:rFonts w:asciiTheme="majorBidi" w:hAnsiTheme="majorBidi" w:cstheme="majorBidi"/>
          <w:b/>
          <w:bCs/>
          <w:sz w:val="28"/>
          <w:szCs w:val="28"/>
        </w:rPr>
        <w:t>Goal</w:t>
      </w:r>
      <w:r>
        <w:rPr>
          <w:rFonts w:asciiTheme="majorBidi" w:hAnsiTheme="majorBidi" w:cstheme="majorBidi"/>
          <w:sz w:val="28"/>
          <w:szCs w:val="28"/>
        </w:rPr>
        <w:t>: to deposit a potentially viable embryo into the uterine horn of each recipient</w:t>
      </w:r>
    </w:p>
    <w:p w:rsidR="008875C9" w:rsidRDefault="008875C9" w:rsidP="008875C9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875C9">
        <w:rPr>
          <w:rFonts w:asciiTheme="majorBidi" w:hAnsiTheme="majorBidi" w:cstheme="majorBidi"/>
          <w:b/>
          <w:bCs/>
          <w:sz w:val="28"/>
          <w:szCs w:val="28"/>
        </w:rPr>
        <w:t>Reason</w:t>
      </w:r>
      <w:r>
        <w:rPr>
          <w:rFonts w:asciiTheme="majorBidi" w:hAnsiTheme="majorBidi" w:cstheme="majorBidi"/>
          <w:sz w:val="28"/>
          <w:szCs w:val="28"/>
        </w:rPr>
        <w:t>: to achieve pregnancy in each recipient</w:t>
      </w:r>
    </w:p>
    <w:p w:rsidR="008875C9" w:rsidRDefault="008875C9" w:rsidP="008875C9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875C9">
        <w:rPr>
          <w:rFonts w:asciiTheme="majorBidi" w:hAnsiTheme="majorBidi" w:cstheme="majorBidi"/>
          <w:b/>
          <w:bCs/>
          <w:sz w:val="28"/>
          <w:szCs w:val="28"/>
        </w:rPr>
        <w:t>How</w:t>
      </w:r>
      <w:r>
        <w:rPr>
          <w:rFonts w:asciiTheme="majorBidi" w:hAnsiTheme="majorBidi" w:cstheme="majorBidi"/>
          <w:sz w:val="28"/>
          <w:szCs w:val="28"/>
        </w:rPr>
        <w:t>: a single embryo is placed into the uterine horn ( ipsilateral to the CL) using a transfer pipette</w:t>
      </w: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8875C9" w:rsidRPr="00117BA0" w:rsidRDefault="008875C9" w:rsidP="008875C9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17BA0">
        <w:rPr>
          <w:rFonts w:asciiTheme="majorBidi" w:hAnsiTheme="majorBidi" w:cstheme="majorBidi"/>
          <w:b/>
          <w:bCs/>
          <w:sz w:val="32"/>
          <w:szCs w:val="32"/>
        </w:rPr>
        <w:t>Embryo grading</w:t>
      </w:r>
    </w:p>
    <w:p w:rsidR="008875C9" w:rsidRDefault="00117BA0" w:rsidP="008875C9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Criteria for classifying embryos</w:t>
      </w:r>
    </w:p>
    <w:p w:rsidR="00117BA0" w:rsidRPr="00117BA0" w:rsidRDefault="00117BA0" w:rsidP="00117BA0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17BA0">
        <w:rPr>
          <w:rFonts w:asciiTheme="majorBidi" w:hAnsiTheme="majorBidi" w:cstheme="majorBidi"/>
          <w:sz w:val="28"/>
          <w:szCs w:val="28"/>
        </w:rPr>
        <w:t>Even number of cells</w:t>
      </w:r>
    </w:p>
    <w:p w:rsidR="00117BA0" w:rsidRPr="00117BA0" w:rsidRDefault="00117BA0" w:rsidP="00117BA0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17BA0">
        <w:rPr>
          <w:rFonts w:asciiTheme="majorBidi" w:hAnsiTheme="majorBidi" w:cstheme="majorBidi"/>
          <w:sz w:val="28"/>
          <w:szCs w:val="28"/>
        </w:rPr>
        <w:t>Uniform division</w:t>
      </w:r>
    </w:p>
    <w:p w:rsidR="00117BA0" w:rsidRDefault="00117BA0" w:rsidP="00117BA0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17BA0">
        <w:rPr>
          <w:rFonts w:asciiTheme="majorBidi" w:hAnsiTheme="majorBidi" w:cstheme="majorBidi"/>
          <w:sz w:val="28"/>
          <w:szCs w:val="28"/>
        </w:rPr>
        <w:t>Healthy zona pellucid</w:t>
      </w:r>
    </w:p>
    <w:p w:rsidR="00117BA0" w:rsidRPr="00117BA0" w:rsidRDefault="00117BA0" w:rsidP="00117BA0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Embryo Quality</w:t>
      </w:r>
    </w:p>
    <w:p w:rsidR="00117BA0" w:rsidRPr="00117BA0" w:rsidRDefault="00117BA0" w:rsidP="00117BA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17BA0">
        <w:rPr>
          <w:rFonts w:asciiTheme="majorBidi" w:hAnsiTheme="majorBidi" w:cstheme="majorBidi"/>
          <w:sz w:val="28"/>
          <w:szCs w:val="28"/>
        </w:rPr>
        <w:t>Excellent</w:t>
      </w:r>
    </w:p>
    <w:p w:rsidR="00117BA0" w:rsidRPr="00117BA0" w:rsidRDefault="00117BA0" w:rsidP="00117BA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17BA0">
        <w:rPr>
          <w:rFonts w:asciiTheme="majorBidi" w:hAnsiTheme="majorBidi" w:cstheme="majorBidi"/>
          <w:sz w:val="28"/>
          <w:szCs w:val="28"/>
        </w:rPr>
        <w:t>Good</w:t>
      </w:r>
    </w:p>
    <w:p w:rsidR="00117BA0" w:rsidRPr="00117BA0" w:rsidRDefault="00117BA0" w:rsidP="00117BA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17BA0">
        <w:rPr>
          <w:rFonts w:asciiTheme="majorBidi" w:hAnsiTheme="majorBidi" w:cstheme="majorBidi"/>
          <w:sz w:val="28"/>
          <w:szCs w:val="28"/>
        </w:rPr>
        <w:t>Fair</w:t>
      </w:r>
    </w:p>
    <w:p w:rsidR="00117BA0" w:rsidRPr="00117BA0" w:rsidRDefault="00117BA0" w:rsidP="00117BA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17BA0">
        <w:rPr>
          <w:rFonts w:asciiTheme="majorBidi" w:hAnsiTheme="majorBidi" w:cstheme="majorBidi"/>
          <w:sz w:val="28"/>
          <w:szCs w:val="28"/>
        </w:rPr>
        <w:t>Poor</w:t>
      </w:r>
    </w:p>
    <w:p w:rsidR="00117BA0" w:rsidRDefault="00117BA0" w:rsidP="00117BA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17BA0">
        <w:rPr>
          <w:rFonts w:asciiTheme="majorBidi" w:hAnsiTheme="majorBidi" w:cstheme="majorBidi"/>
          <w:sz w:val="28"/>
          <w:szCs w:val="28"/>
        </w:rPr>
        <w:t>Degenerate</w:t>
      </w: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17BA0" w:rsidRP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12254" w:rsidRDefault="00712254" w:rsidP="00712254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17BA0" w:rsidRDefault="00117BA0" w:rsidP="00117B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D4BB5" w:rsidRPr="00117BA0" w:rsidRDefault="00DF69F0" w:rsidP="004F2A32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17BA0">
        <w:rPr>
          <w:rFonts w:asciiTheme="majorBidi" w:hAnsiTheme="majorBidi" w:cstheme="majorBidi"/>
          <w:b/>
          <w:bCs/>
          <w:sz w:val="32"/>
          <w:szCs w:val="32"/>
        </w:rPr>
        <w:t>Table (</w:t>
      </w:r>
      <w:r w:rsidR="004F2A3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117BA0">
        <w:rPr>
          <w:rFonts w:asciiTheme="majorBidi" w:hAnsiTheme="majorBidi" w:cstheme="majorBidi"/>
          <w:b/>
          <w:bCs/>
          <w:sz w:val="32"/>
          <w:szCs w:val="32"/>
        </w:rPr>
        <w:t>): Summary of events in super ovulation and embryo transverse?</w:t>
      </w:r>
    </w:p>
    <w:tbl>
      <w:tblPr>
        <w:tblStyle w:val="TableGrid"/>
        <w:tblW w:w="9039" w:type="dxa"/>
        <w:tblInd w:w="-743" w:type="dxa"/>
        <w:tblLook w:val="04A0"/>
      </w:tblPr>
      <w:tblGrid>
        <w:gridCol w:w="2552"/>
        <w:gridCol w:w="3828"/>
        <w:gridCol w:w="2659"/>
      </w:tblGrid>
      <w:tr w:rsidR="00DF69F0" w:rsidRPr="000F7258" w:rsidTr="000F7258">
        <w:tc>
          <w:tcPr>
            <w:tcW w:w="2552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Estrus day</w:t>
            </w:r>
          </w:p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Donor cow</w:t>
            </w:r>
          </w:p>
        </w:tc>
        <w:tc>
          <w:tcPr>
            <w:tcW w:w="2659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Recipient cow</w:t>
            </w:r>
          </w:p>
        </w:tc>
      </w:tr>
      <w:tr w:rsidR="00DF69F0" w:rsidRPr="000F7258" w:rsidTr="000F7258">
        <w:tc>
          <w:tcPr>
            <w:tcW w:w="2552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6mg FSH at 7am and 7pm</w:t>
            </w:r>
          </w:p>
        </w:tc>
        <w:tc>
          <w:tcPr>
            <w:tcW w:w="2659" w:type="dxa"/>
          </w:tcPr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F69F0" w:rsidRPr="000F7258" w:rsidTr="000F7258">
        <w:tc>
          <w:tcPr>
            <w:tcW w:w="2552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25 mg FSH at 7am and 7pm</w:t>
            </w:r>
          </w:p>
        </w:tc>
        <w:tc>
          <w:tcPr>
            <w:tcW w:w="2659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25 mg PGF2α  7pm</w:t>
            </w:r>
          </w:p>
        </w:tc>
      </w:tr>
      <w:tr w:rsidR="00DF69F0" w:rsidRPr="000F7258" w:rsidTr="000F7258">
        <w:tc>
          <w:tcPr>
            <w:tcW w:w="2552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4 mg FSH  at 7am and 7pm</w:t>
            </w:r>
          </w:p>
          <w:p w:rsidR="00C87DEB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25 mg PGF2α at 7pm</w:t>
            </w:r>
          </w:p>
        </w:tc>
        <w:tc>
          <w:tcPr>
            <w:tcW w:w="2659" w:type="dxa"/>
          </w:tcPr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F69F0" w:rsidRPr="000F7258" w:rsidTr="000F7258">
        <w:tc>
          <w:tcPr>
            <w:tcW w:w="2552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3 mg FSH at 7am and 7pm</w:t>
            </w:r>
          </w:p>
        </w:tc>
        <w:tc>
          <w:tcPr>
            <w:tcW w:w="2659" w:type="dxa"/>
          </w:tcPr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F69F0" w:rsidRPr="000F7258" w:rsidTr="000F7258">
        <w:tc>
          <w:tcPr>
            <w:tcW w:w="2552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13 if not is estrus</w:t>
            </w:r>
          </w:p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2 mg FSH at 7am and 7pm</w:t>
            </w:r>
          </w:p>
        </w:tc>
        <w:tc>
          <w:tcPr>
            <w:tcW w:w="2659" w:type="dxa"/>
          </w:tcPr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F69F0" w:rsidRPr="000F7258" w:rsidTr="000F7258">
        <w:tc>
          <w:tcPr>
            <w:tcW w:w="2552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13 -15</w:t>
            </w:r>
          </w:p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estrus</w:t>
            </w:r>
          </w:p>
        </w:tc>
        <w:tc>
          <w:tcPr>
            <w:tcW w:w="2659" w:type="dxa"/>
          </w:tcPr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F69F0" w:rsidRPr="000F7258" w:rsidTr="000F7258">
        <w:tc>
          <w:tcPr>
            <w:tcW w:w="2552" w:type="dxa"/>
          </w:tcPr>
          <w:p w:rsidR="00DF69F0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Onset of estrus</w:t>
            </w:r>
          </w:p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69F0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inseminate</w:t>
            </w:r>
          </w:p>
        </w:tc>
        <w:tc>
          <w:tcPr>
            <w:tcW w:w="2659" w:type="dxa"/>
          </w:tcPr>
          <w:p w:rsidR="00DF69F0" w:rsidRPr="000F7258" w:rsidRDefault="00DF69F0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7DEB" w:rsidRPr="000F7258" w:rsidTr="000F7258">
        <w:tc>
          <w:tcPr>
            <w:tcW w:w="2552" w:type="dxa"/>
          </w:tcPr>
          <w:p w:rsidR="00C87DEB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 xml:space="preserve">Onset of estrus </w:t>
            </w:r>
            <w:r w:rsidR="00CE4A84" w:rsidRPr="000F7258">
              <w:rPr>
                <w:rFonts w:asciiTheme="majorBidi" w:hAnsiTheme="majorBidi" w:cstheme="majorBidi"/>
                <w:sz w:val="28"/>
                <w:szCs w:val="28"/>
              </w:rPr>
              <w:t>+12h</w:t>
            </w:r>
          </w:p>
          <w:p w:rsidR="00C87DEB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7DEB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inseminate</w:t>
            </w:r>
          </w:p>
        </w:tc>
        <w:tc>
          <w:tcPr>
            <w:tcW w:w="2659" w:type="dxa"/>
          </w:tcPr>
          <w:p w:rsidR="00C87DEB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7DEB" w:rsidRPr="000F7258" w:rsidTr="000F7258">
        <w:tc>
          <w:tcPr>
            <w:tcW w:w="2552" w:type="dxa"/>
          </w:tcPr>
          <w:p w:rsidR="00C87DEB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Onset of estrus+24h</w:t>
            </w:r>
          </w:p>
          <w:p w:rsidR="00C87DEB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7DEB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inseminate</w:t>
            </w:r>
          </w:p>
        </w:tc>
        <w:tc>
          <w:tcPr>
            <w:tcW w:w="2659" w:type="dxa"/>
          </w:tcPr>
          <w:p w:rsidR="00C87DEB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Transverse embryo</w:t>
            </w:r>
          </w:p>
        </w:tc>
      </w:tr>
      <w:tr w:rsidR="00C87DEB" w:rsidRPr="000F7258" w:rsidTr="000F7258">
        <w:tc>
          <w:tcPr>
            <w:tcW w:w="2552" w:type="dxa"/>
          </w:tcPr>
          <w:p w:rsidR="00C87DEB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7 new cycle</w:t>
            </w:r>
          </w:p>
          <w:p w:rsidR="00C87DEB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Collect and evaluate embryo with inject PGF2α into donor after flush</w:t>
            </w:r>
          </w:p>
        </w:tc>
        <w:tc>
          <w:tcPr>
            <w:tcW w:w="2659" w:type="dxa"/>
          </w:tcPr>
          <w:p w:rsidR="00C87DEB" w:rsidRPr="000F7258" w:rsidRDefault="00C87DE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F69F0" w:rsidRDefault="000F7258" w:rsidP="000F7258">
      <w:pPr>
        <w:tabs>
          <w:tab w:val="left" w:pos="625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0F7258" w:rsidRPr="000F7258" w:rsidRDefault="000F7258" w:rsidP="000F7258">
      <w:pPr>
        <w:tabs>
          <w:tab w:val="left" w:pos="625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659F5" w:rsidRPr="00117BA0" w:rsidRDefault="002659F5" w:rsidP="004F2A3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7BA0">
        <w:rPr>
          <w:rFonts w:asciiTheme="majorBidi" w:hAnsiTheme="majorBidi" w:cstheme="majorBidi"/>
          <w:b/>
          <w:bCs/>
          <w:sz w:val="28"/>
          <w:szCs w:val="28"/>
        </w:rPr>
        <w:t>Table (</w:t>
      </w:r>
      <w:r w:rsidR="004F2A32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F7258" w:rsidRPr="00117BA0">
        <w:rPr>
          <w:rFonts w:asciiTheme="majorBidi" w:hAnsiTheme="majorBidi" w:cstheme="majorBidi"/>
          <w:b/>
          <w:bCs/>
          <w:sz w:val="28"/>
          <w:szCs w:val="28"/>
        </w:rPr>
        <w:t>):</w:t>
      </w:r>
      <w:r w:rsidRPr="00117BA0">
        <w:rPr>
          <w:rFonts w:asciiTheme="majorBidi" w:hAnsiTheme="majorBidi" w:cstheme="majorBidi"/>
          <w:b/>
          <w:bCs/>
          <w:sz w:val="28"/>
          <w:szCs w:val="28"/>
        </w:rPr>
        <w:t xml:space="preserve"> superovulation  and embryo transverse programs by using PMSG</w:t>
      </w:r>
    </w:p>
    <w:tbl>
      <w:tblPr>
        <w:tblStyle w:val="TableGrid"/>
        <w:tblW w:w="9322" w:type="dxa"/>
        <w:tblInd w:w="-743" w:type="dxa"/>
        <w:tblLook w:val="04A0"/>
      </w:tblPr>
      <w:tblGrid>
        <w:gridCol w:w="2840"/>
        <w:gridCol w:w="2841"/>
        <w:gridCol w:w="3641"/>
      </w:tblGrid>
      <w:tr w:rsidR="002659F5" w:rsidRPr="000F7258" w:rsidTr="000F7258">
        <w:tc>
          <w:tcPr>
            <w:tcW w:w="2840" w:type="dxa"/>
          </w:tcPr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Estrus days</w:t>
            </w:r>
          </w:p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Donor cow</w:t>
            </w:r>
          </w:p>
        </w:tc>
        <w:tc>
          <w:tcPr>
            <w:tcW w:w="3641" w:type="dxa"/>
          </w:tcPr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Recipient cow</w:t>
            </w:r>
          </w:p>
        </w:tc>
      </w:tr>
      <w:tr w:rsidR="002659F5" w:rsidRPr="000F7258" w:rsidTr="000F7258">
        <w:tc>
          <w:tcPr>
            <w:tcW w:w="2840" w:type="dxa"/>
          </w:tcPr>
          <w:p w:rsidR="002659F5" w:rsidRPr="000F7258" w:rsidRDefault="00644A23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  <w:p w:rsidR="00644A23" w:rsidRPr="000F7258" w:rsidRDefault="00644A23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59F5" w:rsidRPr="000F7258" w:rsidRDefault="00644A23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PMSG 2500 IU</w:t>
            </w:r>
          </w:p>
        </w:tc>
        <w:tc>
          <w:tcPr>
            <w:tcW w:w="3641" w:type="dxa"/>
          </w:tcPr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59F5" w:rsidRPr="000F7258" w:rsidTr="000F7258">
        <w:tc>
          <w:tcPr>
            <w:tcW w:w="2840" w:type="dxa"/>
          </w:tcPr>
          <w:p w:rsidR="002659F5" w:rsidRPr="000F7258" w:rsidRDefault="00644A23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  <w:p w:rsidR="00644A23" w:rsidRPr="000F7258" w:rsidRDefault="00644A23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59F5" w:rsidRPr="000F7258" w:rsidRDefault="00E5491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PGF2α 25mg</w:t>
            </w:r>
          </w:p>
        </w:tc>
        <w:tc>
          <w:tcPr>
            <w:tcW w:w="3641" w:type="dxa"/>
          </w:tcPr>
          <w:p w:rsidR="002659F5" w:rsidRPr="000F7258" w:rsidRDefault="00E5491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PGF2α 25mg</w:t>
            </w:r>
          </w:p>
        </w:tc>
      </w:tr>
      <w:tr w:rsidR="002659F5" w:rsidRPr="000F7258" w:rsidTr="000F7258">
        <w:tc>
          <w:tcPr>
            <w:tcW w:w="2840" w:type="dxa"/>
          </w:tcPr>
          <w:p w:rsidR="002659F5" w:rsidRPr="000F7258" w:rsidRDefault="00E5491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14 estrus</w:t>
            </w:r>
          </w:p>
          <w:p w:rsidR="00E5491B" w:rsidRPr="000F7258" w:rsidRDefault="00E5491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59F5" w:rsidRPr="000F7258" w:rsidRDefault="00E5491B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inseminate</w:t>
            </w:r>
          </w:p>
        </w:tc>
        <w:tc>
          <w:tcPr>
            <w:tcW w:w="3641" w:type="dxa"/>
          </w:tcPr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59F5" w:rsidRPr="000F7258" w:rsidTr="000F7258">
        <w:tc>
          <w:tcPr>
            <w:tcW w:w="2840" w:type="dxa"/>
          </w:tcPr>
          <w:p w:rsidR="002659F5" w:rsidRPr="000F7258" w:rsidRDefault="00AD524C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7 day after estrus</w:t>
            </w:r>
          </w:p>
          <w:p w:rsidR="00AD524C" w:rsidRPr="000F7258" w:rsidRDefault="00AD524C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59F5" w:rsidRPr="000F7258" w:rsidRDefault="00AD524C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Uterine flushing</w:t>
            </w:r>
          </w:p>
        </w:tc>
        <w:tc>
          <w:tcPr>
            <w:tcW w:w="3641" w:type="dxa"/>
          </w:tcPr>
          <w:p w:rsidR="002659F5" w:rsidRPr="000F7258" w:rsidRDefault="00AD524C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Embryo transverse</w:t>
            </w:r>
          </w:p>
        </w:tc>
      </w:tr>
    </w:tbl>
    <w:p w:rsidR="002659F5" w:rsidRPr="000F7258" w:rsidRDefault="002659F5" w:rsidP="000F725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05623" w:rsidRPr="004F2A32" w:rsidRDefault="00CE4A84" w:rsidP="004F2A3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7BA0">
        <w:rPr>
          <w:rFonts w:asciiTheme="majorBidi" w:hAnsiTheme="majorBidi" w:cstheme="majorBidi"/>
          <w:b/>
          <w:bCs/>
          <w:sz w:val="28"/>
          <w:szCs w:val="28"/>
        </w:rPr>
        <w:t>Table (</w:t>
      </w:r>
      <w:r w:rsidR="004F2A32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F7258" w:rsidRPr="00117BA0">
        <w:rPr>
          <w:rFonts w:asciiTheme="majorBidi" w:hAnsiTheme="majorBidi" w:cstheme="majorBidi"/>
          <w:b/>
          <w:bCs/>
          <w:sz w:val="28"/>
          <w:szCs w:val="28"/>
        </w:rPr>
        <w:t>):</w:t>
      </w:r>
      <w:r w:rsidRPr="00117BA0">
        <w:rPr>
          <w:rFonts w:asciiTheme="majorBidi" w:hAnsiTheme="majorBidi" w:cstheme="majorBidi"/>
          <w:b/>
          <w:bCs/>
          <w:sz w:val="28"/>
          <w:szCs w:val="28"/>
        </w:rPr>
        <w:t xml:space="preserve"> Embryo transverse programs by FSH</w:t>
      </w:r>
    </w:p>
    <w:tbl>
      <w:tblPr>
        <w:tblStyle w:val="TableGrid"/>
        <w:tblW w:w="9356" w:type="dxa"/>
        <w:tblInd w:w="-743" w:type="dxa"/>
        <w:tblLook w:val="04A0"/>
      </w:tblPr>
      <w:tblGrid>
        <w:gridCol w:w="2840"/>
        <w:gridCol w:w="3540"/>
        <w:gridCol w:w="2976"/>
      </w:tblGrid>
      <w:tr w:rsidR="00CE4A84" w:rsidRPr="000F7258" w:rsidTr="000F7258">
        <w:tc>
          <w:tcPr>
            <w:tcW w:w="2840" w:type="dxa"/>
          </w:tcPr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Estrus  day</w:t>
            </w:r>
          </w:p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0" w:type="dxa"/>
          </w:tcPr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Donor cow</w:t>
            </w:r>
          </w:p>
        </w:tc>
        <w:tc>
          <w:tcPr>
            <w:tcW w:w="2976" w:type="dxa"/>
          </w:tcPr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Recipient cow</w:t>
            </w:r>
          </w:p>
        </w:tc>
      </w:tr>
      <w:tr w:rsidR="00CE4A84" w:rsidRPr="000F7258" w:rsidTr="000F7258">
        <w:tc>
          <w:tcPr>
            <w:tcW w:w="28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FSH 5mg am and 5mg pm</w:t>
            </w:r>
          </w:p>
        </w:tc>
        <w:tc>
          <w:tcPr>
            <w:tcW w:w="2976" w:type="dxa"/>
          </w:tcPr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4A84" w:rsidRPr="000F7258" w:rsidTr="000F7258">
        <w:tc>
          <w:tcPr>
            <w:tcW w:w="28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FSH 5mg am and 5mg pm</w:t>
            </w:r>
          </w:p>
        </w:tc>
        <w:tc>
          <w:tcPr>
            <w:tcW w:w="2976" w:type="dxa"/>
          </w:tcPr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4A84" w:rsidRPr="000F7258" w:rsidTr="000F7258">
        <w:tc>
          <w:tcPr>
            <w:tcW w:w="28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FSH 5mg am and 5mg pm</w:t>
            </w:r>
          </w:p>
        </w:tc>
        <w:tc>
          <w:tcPr>
            <w:tcW w:w="2976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PGF2α 25mg</w:t>
            </w:r>
          </w:p>
        </w:tc>
      </w:tr>
      <w:tr w:rsidR="00CE4A84" w:rsidRPr="000F7258" w:rsidTr="000F7258">
        <w:tc>
          <w:tcPr>
            <w:tcW w:w="28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FSH 5mg am and 5mg pm</w:t>
            </w:r>
          </w:p>
        </w:tc>
        <w:tc>
          <w:tcPr>
            <w:tcW w:w="2976" w:type="dxa"/>
          </w:tcPr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4A84" w:rsidRPr="000F7258" w:rsidTr="000F7258">
        <w:tc>
          <w:tcPr>
            <w:tcW w:w="28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14 estrus</w:t>
            </w:r>
          </w:p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0" w:type="dxa"/>
          </w:tcPr>
          <w:p w:rsidR="00CE4A84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inseminate</w:t>
            </w:r>
          </w:p>
        </w:tc>
        <w:tc>
          <w:tcPr>
            <w:tcW w:w="2976" w:type="dxa"/>
          </w:tcPr>
          <w:p w:rsidR="00CE4A84" w:rsidRPr="000F7258" w:rsidRDefault="00CE4A84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59F5" w:rsidRPr="000F7258" w:rsidTr="000F7258">
        <w:tc>
          <w:tcPr>
            <w:tcW w:w="2840" w:type="dxa"/>
          </w:tcPr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7 day after estrus</w:t>
            </w:r>
          </w:p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0" w:type="dxa"/>
          </w:tcPr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Uterine flushing</w:t>
            </w:r>
          </w:p>
        </w:tc>
        <w:tc>
          <w:tcPr>
            <w:tcW w:w="2976" w:type="dxa"/>
          </w:tcPr>
          <w:p w:rsidR="002659F5" w:rsidRPr="000F7258" w:rsidRDefault="002659F5" w:rsidP="000F725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7258">
              <w:rPr>
                <w:rFonts w:asciiTheme="majorBidi" w:hAnsiTheme="majorBidi" w:cstheme="majorBidi"/>
                <w:sz w:val="28"/>
                <w:szCs w:val="28"/>
              </w:rPr>
              <w:t>Embryo transverse</w:t>
            </w:r>
          </w:p>
        </w:tc>
      </w:tr>
    </w:tbl>
    <w:p w:rsidR="00605623" w:rsidRDefault="00605623" w:rsidP="000F725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05623" w:rsidRDefault="00605623" w:rsidP="00605623">
      <w:pPr>
        <w:bidi w:val="0"/>
        <w:rPr>
          <w:rFonts w:asciiTheme="majorBidi" w:hAnsiTheme="majorBidi" w:cstheme="majorBidi"/>
          <w:sz w:val="28"/>
          <w:szCs w:val="28"/>
        </w:rPr>
      </w:pPr>
    </w:p>
    <w:p w:rsidR="00CE4A84" w:rsidRPr="00117BA0" w:rsidRDefault="00605623" w:rsidP="006056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17B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Table (4</w:t>
      </w:r>
      <w:r w:rsidR="00556853" w:rsidRPr="00117BA0">
        <w:rPr>
          <w:rFonts w:asciiTheme="majorBidi" w:hAnsiTheme="majorBidi" w:cstheme="majorBidi"/>
          <w:b/>
          <w:bCs/>
          <w:sz w:val="28"/>
          <w:szCs w:val="28"/>
          <w:lang w:bidi="ar-IQ"/>
        </w:rPr>
        <w:t>):</w:t>
      </w:r>
      <w:r w:rsidRPr="00117B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Modified Dulbecco phosphate-buffered medium</w:t>
      </w:r>
    </w:p>
    <w:p w:rsidR="00556853" w:rsidRPr="004F2A32" w:rsidRDefault="00556853" w:rsidP="0055685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2A32">
        <w:rPr>
          <w:rFonts w:asciiTheme="majorBidi" w:hAnsiTheme="majorBidi" w:cstheme="majorBidi"/>
          <w:b/>
          <w:bCs/>
          <w:sz w:val="32"/>
          <w:szCs w:val="32"/>
          <w:lang w:bidi="ar-IQ"/>
        </w:rPr>
        <w:t>Part 1</w:t>
      </w:r>
    </w:p>
    <w:tbl>
      <w:tblPr>
        <w:tblStyle w:val="LightGrid-Accent3"/>
        <w:tblW w:w="0" w:type="auto"/>
        <w:tblLook w:val="04A0"/>
      </w:tblPr>
      <w:tblGrid>
        <w:gridCol w:w="2943"/>
        <w:gridCol w:w="5579"/>
      </w:tblGrid>
      <w:tr w:rsidR="00605623" w:rsidRPr="004F2A32" w:rsidTr="00605623">
        <w:trPr>
          <w:cnfStyle w:val="10000000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ingredients</w:t>
            </w:r>
          </w:p>
        </w:tc>
        <w:tc>
          <w:tcPr>
            <w:tcW w:w="5579" w:type="dxa"/>
          </w:tcPr>
          <w:p w:rsidR="00605623" w:rsidRPr="004F2A32" w:rsidRDefault="00605623" w:rsidP="00605623">
            <w:pPr>
              <w:bidi w:val="0"/>
              <w:cnfStyle w:val="10000000000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Amount for 10 Liters</w:t>
            </w:r>
          </w:p>
          <w:p w:rsidR="00605623" w:rsidRPr="004F2A32" w:rsidRDefault="00605623" w:rsidP="00605623">
            <w:pPr>
              <w:bidi w:val="0"/>
              <w:cnfStyle w:val="10000000000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 xml:space="preserve">                  g</w:t>
            </w:r>
          </w:p>
        </w:tc>
      </w:tr>
      <w:tr w:rsidR="00605623" w:rsidRPr="004F2A32" w:rsidTr="00605623">
        <w:trPr>
          <w:cnfStyle w:val="00000010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NaCl</w:t>
            </w:r>
          </w:p>
        </w:tc>
        <w:tc>
          <w:tcPr>
            <w:tcW w:w="5579" w:type="dxa"/>
          </w:tcPr>
          <w:p w:rsidR="00605623" w:rsidRPr="004F2A32" w:rsidRDefault="00556853" w:rsidP="00605623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80.0</w:t>
            </w:r>
          </w:p>
        </w:tc>
      </w:tr>
      <w:tr w:rsidR="00605623" w:rsidRPr="004F2A32" w:rsidTr="00605623">
        <w:trPr>
          <w:cnfStyle w:val="00000001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KCl</w:t>
            </w:r>
          </w:p>
        </w:tc>
        <w:tc>
          <w:tcPr>
            <w:tcW w:w="5579" w:type="dxa"/>
          </w:tcPr>
          <w:p w:rsidR="00605623" w:rsidRPr="004F2A32" w:rsidRDefault="00556853" w:rsidP="00605623">
            <w:pPr>
              <w:bidi w:val="0"/>
              <w:cnfStyle w:val="00000001000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2.0</w:t>
            </w:r>
          </w:p>
        </w:tc>
      </w:tr>
      <w:tr w:rsidR="00605623" w:rsidRPr="004F2A32" w:rsidTr="00605623">
        <w:trPr>
          <w:cnfStyle w:val="00000010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Na2HPO4</w:t>
            </w:r>
          </w:p>
        </w:tc>
        <w:tc>
          <w:tcPr>
            <w:tcW w:w="5579" w:type="dxa"/>
          </w:tcPr>
          <w:p w:rsidR="00605623" w:rsidRPr="004F2A32" w:rsidRDefault="00556853" w:rsidP="00605623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11.5</w:t>
            </w:r>
          </w:p>
        </w:tc>
      </w:tr>
      <w:tr w:rsidR="00605623" w:rsidRPr="004F2A32" w:rsidTr="00605623">
        <w:trPr>
          <w:cnfStyle w:val="00000001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KH2PO4</w:t>
            </w:r>
          </w:p>
        </w:tc>
        <w:tc>
          <w:tcPr>
            <w:tcW w:w="5579" w:type="dxa"/>
          </w:tcPr>
          <w:p w:rsidR="00605623" w:rsidRPr="004F2A32" w:rsidRDefault="00556853" w:rsidP="00605623">
            <w:pPr>
              <w:bidi w:val="0"/>
              <w:cnfStyle w:val="00000001000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2.0</w:t>
            </w:r>
          </w:p>
        </w:tc>
      </w:tr>
      <w:tr w:rsidR="00605623" w:rsidRPr="004F2A32" w:rsidTr="00605623">
        <w:trPr>
          <w:cnfStyle w:val="00000010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Glucose</w:t>
            </w:r>
          </w:p>
        </w:tc>
        <w:tc>
          <w:tcPr>
            <w:tcW w:w="5579" w:type="dxa"/>
          </w:tcPr>
          <w:p w:rsidR="00605623" w:rsidRPr="004F2A32" w:rsidRDefault="00556853" w:rsidP="00605623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10.0</w:t>
            </w:r>
          </w:p>
        </w:tc>
      </w:tr>
      <w:tr w:rsidR="00605623" w:rsidRPr="004F2A32" w:rsidTr="00605623">
        <w:trPr>
          <w:cnfStyle w:val="00000001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Streptomycin sulphate</w:t>
            </w:r>
          </w:p>
        </w:tc>
        <w:tc>
          <w:tcPr>
            <w:tcW w:w="5579" w:type="dxa"/>
          </w:tcPr>
          <w:p w:rsidR="00605623" w:rsidRPr="004F2A32" w:rsidRDefault="00556853" w:rsidP="00605623">
            <w:pPr>
              <w:bidi w:val="0"/>
              <w:cnfStyle w:val="00000001000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.5</w:t>
            </w:r>
          </w:p>
        </w:tc>
      </w:tr>
      <w:tr w:rsidR="00605623" w:rsidRPr="004F2A32" w:rsidTr="00605623">
        <w:trPr>
          <w:cnfStyle w:val="00000010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Na pyruvate</w:t>
            </w:r>
          </w:p>
        </w:tc>
        <w:tc>
          <w:tcPr>
            <w:tcW w:w="5579" w:type="dxa"/>
          </w:tcPr>
          <w:p w:rsidR="00605623" w:rsidRPr="004F2A32" w:rsidRDefault="00556853" w:rsidP="00605623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.36</w:t>
            </w:r>
          </w:p>
        </w:tc>
      </w:tr>
      <w:tr w:rsidR="00605623" w:rsidRPr="004F2A32" w:rsidTr="00605623">
        <w:trPr>
          <w:cnfStyle w:val="000000010000"/>
        </w:trPr>
        <w:tc>
          <w:tcPr>
            <w:cnfStyle w:val="001000000000"/>
            <w:tcW w:w="2943" w:type="dxa"/>
          </w:tcPr>
          <w:p w:rsidR="00605623" w:rsidRPr="004F2A32" w:rsidRDefault="00605623" w:rsidP="00605623">
            <w:pPr>
              <w:bidi w:val="0"/>
              <w:rPr>
                <w:rFonts w:asciiTheme="majorBidi" w:hAnsi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/>
                <w:sz w:val="32"/>
                <w:szCs w:val="32"/>
                <w:lang w:bidi="ar-IQ"/>
              </w:rPr>
              <w:t>Na penicillin G</w:t>
            </w:r>
          </w:p>
        </w:tc>
        <w:tc>
          <w:tcPr>
            <w:tcW w:w="5579" w:type="dxa"/>
          </w:tcPr>
          <w:p w:rsidR="00605623" w:rsidRPr="004F2A32" w:rsidRDefault="00556853" w:rsidP="00605623">
            <w:pPr>
              <w:bidi w:val="0"/>
              <w:cnfStyle w:val="00000001000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1,000,000 units</w:t>
            </w:r>
          </w:p>
        </w:tc>
      </w:tr>
    </w:tbl>
    <w:p w:rsidR="00A956C9" w:rsidRDefault="00A956C9" w:rsidP="00A956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A956C9" w:rsidRDefault="00A956C9" w:rsidP="00A956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A956C9" w:rsidRDefault="00A956C9" w:rsidP="00A956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56853" w:rsidRPr="004F2A32" w:rsidRDefault="00556853" w:rsidP="0055685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2A32">
        <w:rPr>
          <w:rFonts w:asciiTheme="majorBidi" w:hAnsiTheme="majorBidi" w:cstheme="majorBidi"/>
          <w:b/>
          <w:bCs/>
          <w:sz w:val="32"/>
          <w:szCs w:val="32"/>
          <w:lang w:bidi="ar-IQ"/>
        </w:rPr>
        <w:t>Part 2</w:t>
      </w:r>
    </w:p>
    <w:tbl>
      <w:tblPr>
        <w:tblStyle w:val="MediumGrid1-Accent3"/>
        <w:tblW w:w="0" w:type="auto"/>
        <w:tblLook w:val="04A0"/>
      </w:tblPr>
      <w:tblGrid>
        <w:gridCol w:w="4261"/>
        <w:gridCol w:w="4261"/>
      </w:tblGrid>
      <w:tr w:rsidR="00556853" w:rsidRPr="004F2A32" w:rsidTr="00556853">
        <w:trPr>
          <w:cnfStyle w:val="100000000000"/>
        </w:trPr>
        <w:tc>
          <w:tcPr>
            <w:cnfStyle w:val="001000000000"/>
            <w:tcW w:w="4261" w:type="dxa"/>
          </w:tcPr>
          <w:p w:rsidR="00556853" w:rsidRPr="004F2A32" w:rsidRDefault="00556853" w:rsidP="0055685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CaCl2 2H2O</w:t>
            </w:r>
          </w:p>
        </w:tc>
        <w:tc>
          <w:tcPr>
            <w:tcW w:w="4261" w:type="dxa"/>
          </w:tcPr>
          <w:p w:rsidR="00556853" w:rsidRPr="004F2A32" w:rsidRDefault="00556853" w:rsidP="00556853">
            <w:pPr>
              <w:bidi w:val="0"/>
              <w:cnfStyle w:val="10000000000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1.32</w:t>
            </w:r>
          </w:p>
        </w:tc>
      </w:tr>
      <w:tr w:rsidR="00556853" w:rsidRPr="004F2A32" w:rsidTr="00556853">
        <w:trPr>
          <w:cnfStyle w:val="000000100000"/>
        </w:trPr>
        <w:tc>
          <w:tcPr>
            <w:cnfStyle w:val="001000000000"/>
            <w:tcW w:w="4261" w:type="dxa"/>
          </w:tcPr>
          <w:p w:rsidR="00556853" w:rsidRPr="004F2A32" w:rsidRDefault="00556853" w:rsidP="00556853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MgSO4 7H2O</w:t>
            </w:r>
          </w:p>
        </w:tc>
        <w:tc>
          <w:tcPr>
            <w:tcW w:w="4261" w:type="dxa"/>
          </w:tcPr>
          <w:p w:rsidR="00556853" w:rsidRPr="004F2A32" w:rsidRDefault="00556853" w:rsidP="00556853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F2A32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1.21</w:t>
            </w:r>
          </w:p>
        </w:tc>
      </w:tr>
    </w:tbl>
    <w:p w:rsidR="00556853" w:rsidRDefault="00556853" w:rsidP="0055685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56853" w:rsidRPr="004F2A32" w:rsidRDefault="00556853" w:rsidP="007E61D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2A32">
        <w:rPr>
          <w:rFonts w:asciiTheme="majorBidi" w:hAnsiTheme="majorBidi" w:cstheme="majorBidi"/>
          <w:b/>
          <w:bCs/>
          <w:sz w:val="28"/>
          <w:szCs w:val="28"/>
          <w:lang w:bidi="ar-IQ"/>
        </w:rPr>
        <w:t>Dissolve part 1 in 8 liters of deionized, distilled water</w:t>
      </w:r>
      <w:r w:rsidR="007E61DD" w:rsidRPr="004F2A32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7E61DD" w:rsidRPr="004F2A32" w:rsidRDefault="007E61DD" w:rsidP="007E61D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2A32">
        <w:rPr>
          <w:rFonts w:asciiTheme="majorBidi" w:hAnsiTheme="majorBidi" w:cstheme="majorBidi"/>
          <w:b/>
          <w:bCs/>
          <w:sz w:val="28"/>
          <w:szCs w:val="28"/>
          <w:lang w:bidi="ar-IQ"/>
        </w:rPr>
        <w:t>Dissolve part 2 liters of deionized, distilled.</w:t>
      </w:r>
    </w:p>
    <w:p w:rsidR="007E61DD" w:rsidRPr="004F2A32" w:rsidRDefault="007E61DD" w:rsidP="007E61D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2A32">
        <w:rPr>
          <w:rFonts w:asciiTheme="majorBidi" w:hAnsiTheme="majorBidi" w:cstheme="majorBidi"/>
          <w:b/>
          <w:bCs/>
          <w:sz w:val="28"/>
          <w:szCs w:val="28"/>
          <w:lang w:bidi="ar-IQ"/>
        </w:rPr>
        <w:t>Add part 2 to part 1 slowly with constant stirring to prevent precipitation</w:t>
      </w:r>
    </w:p>
    <w:p w:rsidR="007E61DD" w:rsidRDefault="007E61DD" w:rsidP="007E61D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2A32">
        <w:rPr>
          <w:rFonts w:asciiTheme="majorBidi" w:hAnsiTheme="majorBidi" w:cstheme="majorBidi"/>
          <w:b/>
          <w:bCs/>
          <w:sz w:val="28"/>
          <w:szCs w:val="28"/>
          <w:lang w:bidi="ar-IQ"/>
        </w:rPr>
        <w:t>Add heat-treated autoserum immediately prior to use: 1% for flushing and 20% for culture.</w:t>
      </w:r>
    </w:p>
    <w:p w:rsidR="00410C4B" w:rsidRPr="004F2A32" w:rsidRDefault="00410C4B" w:rsidP="00410C4B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Note: autoserum (( bovine serum albumin used for recovery and holding media)) this serum heat at 56C for 30 minute, the purpose from heating is remove complement embryo toxic.</w:t>
      </w:r>
    </w:p>
    <w:p w:rsidR="007E61DD" w:rsidRPr="004F2A32" w:rsidRDefault="007E61DD" w:rsidP="007E61D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2A32">
        <w:rPr>
          <w:rFonts w:asciiTheme="majorBidi" w:hAnsiTheme="majorBidi" w:cstheme="majorBidi"/>
          <w:b/>
          <w:bCs/>
          <w:sz w:val="28"/>
          <w:szCs w:val="28"/>
          <w:lang w:bidi="ar-IQ"/>
        </w:rPr>
        <w:t>Sterilize by passing through Millipore filters with 0.22µ pores.</w:t>
      </w:r>
    </w:p>
    <w:p w:rsidR="007E61DD" w:rsidRDefault="004F2A32" w:rsidP="004F2A32">
      <w:pPr>
        <w:tabs>
          <w:tab w:val="left" w:pos="5172"/>
        </w:tabs>
        <w:rPr>
          <w:lang w:bidi="ar-IQ"/>
        </w:rPr>
      </w:pPr>
      <w:r w:rsidRPr="004F2A32">
        <w:rPr>
          <w:b/>
          <w:bCs/>
          <w:rtl/>
          <w:lang w:bidi="ar-IQ"/>
        </w:rPr>
        <w:tab/>
      </w:r>
    </w:p>
    <w:p w:rsidR="00410C4B" w:rsidRDefault="00410C4B" w:rsidP="007E61DD">
      <w:pPr>
        <w:jc w:val="right"/>
        <w:rPr>
          <w:lang w:bidi="ar-IQ"/>
        </w:rPr>
      </w:pPr>
    </w:p>
    <w:p w:rsidR="00A956C9" w:rsidRDefault="00A956C9" w:rsidP="00410C4B">
      <w:pPr>
        <w:tabs>
          <w:tab w:val="left" w:pos="5200"/>
        </w:tabs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-246872</wp:posOffset>
            </wp:positionH>
            <wp:positionV relativeFrom="paragraph">
              <wp:posOffset>451304</wp:posOffset>
            </wp:positionV>
            <wp:extent cx="5933880" cy="5598367"/>
            <wp:effectExtent l="19050" t="0" r="0" b="0"/>
            <wp:wrapNone/>
            <wp:docPr id="1" name="Picture 1" descr="D:\كتب بيطريه كل الاختصاصات\اطاريح تناسليه\Downloads\IMG-581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كتب بيطريه كل الاختصاصات\اطاريح تناسليه\Downloads\IMG-5817 (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55" cy="559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C4B">
        <w:rPr>
          <w:rtl/>
          <w:lang w:bidi="ar-IQ"/>
        </w:rPr>
        <w:tab/>
      </w: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rPr>
          <w:rtl/>
          <w:lang w:bidi="ar-IQ"/>
        </w:rPr>
      </w:pPr>
    </w:p>
    <w:p w:rsidR="00A956C9" w:rsidRPr="00A956C9" w:rsidRDefault="00A956C9" w:rsidP="00A956C9">
      <w:pPr>
        <w:tabs>
          <w:tab w:val="left" w:pos="6837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Training manual for embryo transfer in cow</w:t>
      </w:r>
    </w:p>
    <w:p w:rsidR="007E61DD" w:rsidRPr="00A956C9" w:rsidRDefault="007E61DD" w:rsidP="00A956C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7E61DD" w:rsidRPr="00A956C9" w:rsidSect="000F7258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43" w:rsidRDefault="007A3343" w:rsidP="00DF69F0">
      <w:pPr>
        <w:spacing w:after="0" w:line="240" w:lineRule="auto"/>
      </w:pPr>
      <w:r>
        <w:separator/>
      </w:r>
    </w:p>
  </w:endnote>
  <w:endnote w:type="continuationSeparator" w:id="1">
    <w:p w:rsidR="007A3343" w:rsidRDefault="007A3343" w:rsidP="00DF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43" w:rsidRDefault="007A3343" w:rsidP="00DF69F0">
      <w:pPr>
        <w:spacing w:after="0" w:line="240" w:lineRule="auto"/>
      </w:pPr>
      <w:r>
        <w:separator/>
      </w:r>
    </w:p>
  </w:footnote>
  <w:footnote w:type="continuationSeparator" w:id="1">
    <w:p w:rsidR="007A3343" w:rsidRDefault="007A3343" w:rsidP="00DF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54D"/>
    <w:multiLevelType w:val="hybridMultilevel"/>
    <w:tmpl w:val="CCD817E2"/>
    <w:lvl w:ilvl="0" w:tplc="F18C3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0D7"/>
    <w:multiLevelType w:val="hybridMultilevel"/>
    <w:tmpl w:val="DEA4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3C81"/>
    <w:multiLevelType w:val="hybridMultilevel"/>
    <w:tmpl w:val="119A8CC2"/>
    <w:lvl w:ilvl="0" w:tplc="39DE63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9F0"/>
    <w:rsid w:val="000A4064"/>
    <w:rsid w:val="000F7258"/>
    <w:rsid w:val="001170F1"/>
    <w:rsid w:val="00117BA0"/>
    <w:rsid w:val="002659F5"/>
    <w:rsid w:val="003140CD"/>
    <w:rsid w:val="00410C4B"/>
    <w:rsid w:val="004F2A32"/>
    <w:rsid w:val="004F48A5"/>
    <w:rsid w:val="00556853"/>
    <w:rsid w:val="00571392"/>
    <w:rsid w:val="00605623"/>
    <w:rsid w:val="00644A23"/>
    <w:rsid w:val="006D1898"/>
    <w:rsid w:val="00712254"/>
    <w:rsid w:val="00751839"/>
    <w:rsid w:val="007A11F3"/>
    <w:rsid w:val="007A3343"/>
    <w:rsid w:val="007E61DD"/>
    <w:rsid w:val="008875C9"/>
    <w:rsid w:val="00966F1B"/>
    <w:rsid w:val="009D4BB5"/>
    <w:rsid w:val="00A00772"/>
    <w:rsid w:val="00A11D55"/>
    <w:rsid w:val="00A132B1"/>
    <w:rsid w:val="00A956C9"/>
    <w:rsid w:val="00A96CFA"/>
    <w:rsid w:val="00AD524C"/>
    <w:rsid w:val="00C671DC"/>
    <w:rsid w:val="00C87DEB"/>
    <w:rsid w:val="00CB7F32"/>
    <w:rsid w:val="00CE4A84"/>
    <w:rsid w:val="00DF3C30"/>
    <w:rsid w:val="00DF69F0"/>
    <w:rsid w:val="00E5491B"/>
    <w:rsid w:val="00E6322D"/>
    <w:rsid w:val="00EB2112"/>
    <w:rsid w:val="00EF0468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9F0"/>
  </w:style>
  <w:style w:type="paragraph" w:styleId="Footer">
    <w:name w:val="footer"/>
    <w:basedOn w:val="Normal"/>
    <w:link w:val="FooterChar"/>
    <w:uiPriority w:val="99"/>
    <w:semiHidden/>
    <w:unhideWhenUsed/>
    <w:rsid w:val="00DF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9F0"/>
  </w:style>
  <w:style w:type="table" w:styleId="TableGrid">
    <w:name w:val="Table Grid"/>
    <w:basedOn w:val="TableNormal"/>
    <w:uiPriority w:val="59"/>
    <w:rsid w:val="00DF6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605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605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05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556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56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556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E6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2019-03-27T13:36:00Z</dcterms:created>
  <dcterms:modified xsi:type="dcterms:W3CDTF">2023-03-14T19:16:00Z</dcterms:modified>
</cp:coreProperties>
</file>